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90B0" w14:textId="662D93D7" w:rsidR="00517C01" w:rsidRPr="001D2FBF" w:rsidRDefault="00517C01" w:rsidP="00517C01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Start w:id="1" w:name="_Hlk67417851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1B28D2">
        <w:rPr>
          <w:rFonts w:ascii="Arial" w:hAnsi="Arial" w:cs="Arial"/>
          <w:b/>
          <w:sz w:val="24"/>
          <w:szCs w:val="28"/>
          <w:lang w:val="en-US"/>
        </w:rPr>
        <w:t>6615</w:t>
      </w:r>
    </w:p>
    <w:p w14:paraId="3D097C24" w14:textId="77777777" w:rsidR="00517C01" w:rsidRPr="001D2FBF" w:rsidRDefault="00517C01" w:rsidP="00517C01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bookmarkEnd w:id="1"/>
    <w:p w14:paraId="1EFB1C75" w14:textId="59FD8BB6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174DD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8174DD"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2.</w:t>
      </w:r>
      <w:r w:rsidR="00EF5C87">
        <w:rPr>
          <w:rFonts w:ascii="Arial" w:hAnsi="Arial" w:cs="Arial"/>
          <w:color w:val="000000"/>
          <w:sz w:val="22"/>
          <w:lang w:eastAsia="zh-CN"/>
        </w:rPr>
        <w:t>1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5A01D629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277FF1">
        <w:rPr>
          <w:rFonts w:ascii="Arial" w:hAnsi="Arial" w:cs="Arial"/>
          <w:color w:val="000000"/>
          <w:sz w:val="22"/>
          <w:lang w:eastAsia="zh-CN"/>
        </w:rPr>
        <w:t>Further d</w:t>
      </w:r>
      <w:r w:rsidR="00CB15AF">
        <w:rPr>
          <w:rFonts w:ascii="Arial" w:hAnsi="Arial" w:cs="Arial"/>
          <w:color w:val="000000"/>
          <w:sz w:val="22"/>
          <w:lang w:eastAsia="zh-CN"/>
        </w:rPr>
        <w:t>iscussion on accuracy</w:t>
      </w:r>
      <w:r w:rsidR="007C7F90">
        <w:rPr>
          <w:rFonts w:ascii="Arial" w:hAnsi="Arial" w:cs="Arial"/>
          <w:color w:val="000000"/>
          <w:sz w:val="22"/>
          <w:lang w:eastAsia="zh-CN"/>
        </w:rPr>
        <w:t xml:space="preserve"> requirements</w:t>
      </w:r>
      <w:r w:rsidR="00836472">
        <w:rPr>
          <w:rFonts w:ascii="Arial" w:hAnsi="Arial" w:cs="Arial"/>
          <w:color w:val="000000"/>
          <w:sz w:val="22"/>
          <w:lang w:eastAsia="zh-CN"/>
        </w:rPr>
        <w:t xml:space="preserve"> for CSI-RS based measurement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49E3D493" w14:textId="3DCF935F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bookmarkStart w:id="4" w:name="_Hlk59698325"/>
      <w:r>
        <w:rPr>
          <w:sz w:val="22"/>
          <w:szCs w:val="22"/>
          <w:lang w:val="en-US"/>
        </w:rPr>
        <w:t>In the RAN4#9</w:t>
      </w:r>
      <w:r w:rsidR="00836472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D46F2A">
        <w:rPr>
          <w:sz w:val="22"/>
          <w:szCs w:val="22"/>
          <w:lang w:val="en-US"/>
        </w:rPr>
        <w:t>it was agreed that the accuracy requirements for SS-RSRP/SS-RSRQ/SS-SINR are reused for CSI-RS based measurement</w:t>
      </w:r>
      <w:r w:rsidR="00656BBA">
        <w:rPr>
          <w:sz w:val="22"/>
          <w:szCs w:val="22"/>
          <w:lang w:val="en-US"/>
        </w:rPr>
        <w:t>s</w:t>
      </w:r>
      <w:r w:rsidR="00D46F2A">
        <w:rPr>
          <w:sz w:val="22"/>
          <w:szCs w:val="22"/>
          <w:lang w:val="en-US"/>
        </w:rPr>
        <w:t xml:space="preserve"> of CSI-RSRP/CSI</w:t>
      </w:r>
      <w:r w:rsidR="00D46F2A">
        <w:rPr>
          <w:rFonts w:hint="eastAsia"/>
          <w:sz w:val="22"/>
          <w:szCs w:val="22"/>
          <w:lang w:val="en-US" w:eastAsia="zh-CN"/>
        </w:rPr>
        <w:t>-RSRQ/</w:t>
      </w:r>
      <w:r w:rsidR="00D46F2A">
        <w:rPr>
          <w:sz w:val="22"/>
          <w:szCs w:val="22"/>
          <w:lang w:val="en-US" w:eastAsia="zh-CN"/>
        </w:rPr>
        <w:t>CSI-SINR respectively</w:t>
      </w:r>
      <w:r w:rsidR="005075ED">
        <w:rPr>
          <w:sz w:val="22"/>
          <w:szCs w:val="22"/>
          <w:lang w:val="en-US"/>
        </w:rPr>
        <w:t>.</w:t>
      </w:r>
      <w:r w:rsidR="002D122B">
        <w:rPr>
          <w:sz w:val="22"/>
          <w:szCs w:val="22"/>
          <w:lang w:val="en-US"/>
        </w:rPr>
        <w:t xml:space="preserve"> </w:t>
      </w:r>
      <w:r w:rsidR="00D46F2A">
        <w:rPr>
          <w:sz w:val="22"/>
          <w:szCs w:val="22"/>
          <w:lang w:val="en-US"/>
        </w:rPr>
        <w:t>The condition of upper bound limit of timing offset under which the accuracy requirements apply has not been finalized yet.</w:t>
      </w:r>
      <w:r w:rsidR="00623072">
        <w:rPr>
          <w:sz w:val="22"/>
          <w:szCs w:val="22"/>
          <w:lang w:val="en-US"/>
        </w:rPr>
        <w:t xml:space="preserve"> </w:t>
      </w:r>
      <w:r w:rsidR="00D46F2A">
        <w:rPr>
          <w:sz w:val="22"/>
          <w:szCs w:val="22"/>
          <w:lang w:val="en-US"/>
        </w:rPr>
        <w:t xml:space="preserve">The agreements and open issue are </w:t>
      </w:r>
      <w:r w:rsidR="00623072">
        <w:rPr>
          <w:sz w:val="22"/>
          <w:szCs w:val="22"/>
          <w:lang w:val="en-US"/>
        </w:rPr>
        <w:t>captured in</w:t>
      </w:r>
      <w:r w:rsidR="00D46F2A">
        <w:rPr>
          <w:sz w:val="22"/>
          <w:szCs w:val="22"/>
          <w:lang w:val="en-US"/>
        </w:rPr>
        <w:t xml:space="preserve"> </w:t>
      </w:r>
      <w:r w:rsidR="00656BBA">
        <w:rPr>
          <w:sz w:val="22"/>
          <w:szCs w:val="22"/>
          <w:lang w:val="en-US"/>
        </w:rPr>
        <w:t>WF</w:t>
      </w:r>
      <w:r w:rsidR="00623072">
        <w:rPr>
          <w:sz w:val="22"/>
          <w:szCs w:val="22"/>
          <w:lang w:val="en-US"/>
        </w:rPr>
        <w:t xml:space="preserve"> [1].</w:t>
      </w:r>
    </w:p>
    <w:p w14:paraId="1338B650" w14:textId="77777777" w:rsidR="00FD5CF4" w:rsidRDefault="00FD5CF4" w:rsidP="00BB0A7A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3072" w14:paraId="575CC268" w14:textId="77777777" w:rsidTr="00623072">
        <w:tc>
          <w:tcPr>
            <w:tcW w:w="9629" w:type="dxa"/>
          </w:tcPr>
          <w:p w14:paraId="141BD359" w14:textId="77777777" w:rsidR="00FD5CF4" w:rsidRPr="00FD5CF4" w:rsidRDefault="00836472" w:rsidP="00836472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</w:rPr>
              <w:t>Do not define CSI-RS measurement accuracy requirements for case 2</w:t>
            </w:r>
          </w:p>
          <w:p w14:paraId="79309C4A" w14:textId="0A87B0A9" w:rsidR="00836472" w:rsidRPr="00836472" w:rsidRDefault="00836472" w:rsidP="00836472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</w:rPr>
              <w:t>The upper bound of timing offset for case 1</w:t>
            </w:r>
          </w:p>
          <w:p w14:paraId="58E8B8AB" w14:textId="77777777" w:rsidR="00836472" w:rsidRPr="00836472" w:rsidRDefault="00836472" w:rsidP="0083647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>For CSI-RSRP and CSI-RSRQ the upper bound of timing offset for case 1 is TBD</w:t>
            </w:r>
          </w:p>
          <w:p w14:paraId="730166A3" w14:textId="77777777" w:rsidR="00836472" w:rsidRPr="00836472" w:rsidRDefault="00836472" w:rsidP="00836472">
            <w:pPr>
              <w:numPr>
                <w:ilvl w:val="2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>Option 1: 1 CP</w:t>
            </w:r>
          </w:p>
          <w:p w14:paraId="17CB7859" w14:textId="77777777" w:rsidR="00836472" w:rsidRPr="00836472" w:rsidRDefault="00836472" w:rsidP="00836472">
            <w:pPr>
              <w:numPr>
                <w:ilvl w:val="2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>Option 2: 0.9 CP</w:t>
            </w:r>
          </w:p>
          <w:p w14:paraId="73D4AEFE" w14:textId="77777777" w:rsidR="00836472" w:rsidRPr="00836472" w:rsidRDefault="00836472" w:rsidP="0083647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>Companies are encouraged to bring additional simulation results for different values of timing offset and evaluate both positive and negative timing offsets.</w:t>
            </w:r>
          </w:p>
          <w:p w14:paraId="414A3D1C" w14:textId="77777777" w:rsidR="00836472" w:rsidRPr="00836472" w:rsidRDefault="00836472" w:rsidP="0083647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>Note: the timing offset value in the test cases can be specified in []</w:t>
            </w:r>
          </w:p>
          <w:p w14:paraId="3D3C059F" w14:textId="77777777" w:rsidR="00836472" w:rsidRPr="00836472" w:rsidRDefault="00836472" w:rsidP="00FD5CF4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</w:rPr>
              <w:t>Reuse the accuracy requirements of SS-RSRP and SS-RSRQ measurement.</w:t>
            </w:r>
          </w:p>
          <w:p w14:paraId="1ECB7DF0" w14:textId="77777777" w:rsidR="00836472" w:rsidRPr="00836472" w:rsidRDefault="00836472" w:rsidP="00FD5CF4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36472">
              <w:rPr>
                <w:i/>
                <w:iCs/>
                <w:sz w:val="22"/>
                <w:szCs w:val="22"/>
                <w:lang w:val="en-US"/>
              </w:rPr>
              <w:t xml:space="preserve">Reuse the accuracy requirements of SS-SINR measurement. </w:t>
            </w:r>
          </w:p>
          <w:p w14:paraId="4774653D" w14:textId="7AFF82D6" w:rsidR="00836472" w:rsidRDefault="00836472" w:rsidP="00FD5CF4">
            <w:pPr>
              <w:spacing w:before="120" w:after="0"/>
              <w:rPr>
                <w:sz w:val="22"/>
                <w:szCs w:val="22"/>
                <w:lang w:val="en-US"/>
              </w:rPr>
            </w:pPr>
          </w:p>
        </w:tc>
      </w:tr>
    </w:tbl>
    <w:bookmarkEnd w:id="4"/>
    <w:p w14:paraId="6FC1710D" w14:textId="63141345" w:rsidR="0055506E" w:rsidRPr="001D2FBF" w:rsidRDefault="00656BBA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addition, further updated simulation assumption [2] was agreed to further evaluate the performance between different timing offset with 5 samples for the measurements. </w:t>
      </w:r>
      <w:r w:rsidR="00CF5BC2">
        <w:rPr>
          <w:sz w:val="22"/>
          <w:szCs w:val="22"/>
          <w:lang w:val="en-US"/>
        </w:rPr>
        <w:t xml:space="preserve">In this contribution, we provide our views on </w:t>
      </w:r>
      <w:r>
        <w:rPr>
          <w:sz w:val="22"/>
          <w:szCs w:val="22"/>
          <w:lang w:val="en-US"/>
        </w:rPr>
        <w:t>timing offset condition for accuracy requirements for CSI-RS based measurements</w:t>
      </w:r>
      <w:r w:rsidR="00CF5BC2"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EB31441" w14:textId="77777777" w:rsidR="00415443" w:rsidRDefault="00415443" w:rsidP="00B823CA">
      <w:pPr>
        <w:spacing w:before="240" w:after="0"/>
        <w:rPr>
          <w:sz w:val="22"/>
          <w:szCs w:val="22"/>
          <w:lang w:eastAsia="zh-CN"/>
        </w:rPr>
      </w:pPr>
      <w:bookmarkStart w:id="5" w:name="_Hlk59698564"/>
      <w:r>
        <w:rPr>
          <w:sz w:val="22"/>
          <w:szCs w:val="22"/>
          <w:lang w:eastAsia="zh-CN"/>
        </w:rPr>
        <w:t xml:space="preserve">The simulation results for CSI-RSRP/CSI-RSRQ/CSI-SINR measurements based on further updated simulation assumption in [2] are provided in [3, 4, 5] respectively. The </w:t>
      </w:r>
      <w:proofErr w:type="spellStart"/>
      <w:r>
        <w:rPr>
          <w:sz w:val="22"/>
          <w:szCs w:val="22"/>
          <w:lang w:eastAsia="zh-CN"/>
        </w:rPr>
        <w:t>simuluation</w:t>
      </w:r>
      <w:proofErr w:type="spellEnd"/>
      <w:r>
        <w:rPr>
          <w:sz w:val="22"/>
          <w:szCs w:val="22"/>
          <w:lang w:eastAsia="zh-CN"/>
        </w:rPr>
        <w:t xml:space="preserve"> results are provided with 5 samples for measurements and under -6dB SINR. </w:t>
      </w:r>
    </w:p>
    <w:p w14:paraId="2552C65D" w14:textId="6103E97D" w:rsidR="00415443" w:rsidRDefault="00415443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According to the</w:t>
      </w:r>
      <w:r w:rsidR="005B5746">
        <w:rPr>
          <w:sz w:val="22"/>
          <w:szCs w:val="22"/>
          <w:lang w:eastAsia="zh-CN"/>
        </w:rPr>
        <w:t xml:space="preserve"> simulation</w:t>
      </w:r>
      <w:r>
        <w:rPr>
          <w:sz w:val="22"/>
          <w:szCs w:val="22"/>
          <w:lang w:eastAsia="zh-CN"/>
        </w:rPr>
        <w:t xml:space="preserve"> results for different timing offset</w:t>
      </w:r>
      <w:r w:rsidR="005B5746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following observations are made.</w:t>
      </w:r>
    </w:p>
    <w:p w14:paraId="03BBB069" w14:textId="5B2E6FED" w:rsidR="00415443" w:rsidRPr="001D0324" w:rsidRDefault="00415443" w:rsidP="00415443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</w:t>
      </w:r>
      <w:r w:rsidR="005B5746">
        <w:rPr>
          <w:sz w:val="22"/>
          <w:szCs w:val="22"/>
          <w:lang w:eastAsia="zh-CN"/>
        </w:rPr>
        <w:t>offset</w:t>
      </w:r>
      <w:r w:rsidRPr="001D0324">
        <w:rPr>
          <w:sz w:val="22"/>
          <w:szCs w:val="22"/>
          <w:lang w:eastAsia="zh-CN"/>
        </w:rPr>
        <w:t xml:space="preserve">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</w:t>
      </w:r>
      <w:r w:rsidR="005B5746">
        <w:rPr>
          <w:sz w:val="22"/>
          <w:szCs w:val="22"/>
          <w:lang w:eastAsia="zh-CN"/>
        </w:rPr>
        <w:t>/CSI-RSRQ/CSI-SINR</w:t>
      </w:r>
      <w:r w:rsidRPr="001D0324">
        <w:rPr>
          <w:sz w:val="22"/>
          <w:szCs w:val="22"/>
          <w:lang w:eastAsia="zh-CN"/>
        </w:rPr>
        <w:t xml:space="preserve"> measurement is within ±2 dB in both FR1 and FR2.</w:t>
      </w:r>
    </w:p>
    <w:p w14:paraId="4E16BFB0" w14:textId="69519259" w:rsidR="005B5746" w:rsidRPr="001D0324" w:rsidRDefault="005B5746" w:rsidP="005B5746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>
        <w:rPr>
          <w:sz w:val="22"/>
          <w:szCs w:val="22"/>
          <w:lang w:eastAsia="zh-CN"/>
        </w:rPr>
        <w:t xml:space="preserve">The </w:t>
      </w:r>
      <w:r w:rsidRPr="001D0324">
        <w:rPr>
          <w:sz w:val="22"/>
          <w:szCs w:val="22"/>
          <w:lang w:eastAsia="zh-CN"/>
        </w:rPr>
        <w:t>CSI-RSRP</w:t>
      </w:r>
      <w:r>
        <w:rPr>
          <w:sz w:val="22"/>
          <w:szCs w:val="22"/>
          <w:lang w:eastAsia="zh-CN"/>
        </w:rPr>
        <w:t>/CSI-RSRQ/CSI-SINR</w:t>
      </w:r>
      <w:r w:rsidRPr="001D032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accuracy are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26B6889" w14:textId="30C881EC" w:rsidR="00415443" w:rsidRPr="001D0324" w:rsidRDefault="00415443" w:rsidP="00415443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</w:t>
      </w:r>
      <w:r w:rsidR="005B5746">
        <w:rPr>
          <w:i/>
          <w:iCs/>
          <w:sz w:val="22"/>
          <w:szCs w:val="22"/>
          <w:lang w:eastAsia="zh-CN"/>
        </w:rPr>
        <w:t>3</w:t>
      </w:r>
      <w:r>
        <w:rPr>
          <w:i/>
          <w:iCs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The </w:t>
      </w:r>
      <w:r w:rsidRPr="001D0324">
        <w:rPr>
          <w:sz w:val="22"/>
          <w:szCs w:val="22"/>
          <w:lang w:eastAsia="zh-CN"/>
        </w:rPr>
        <w:t>CSI-RSRP</w:t>
      </w:r>
      <w:r w:rsidR="005B5746">
        <w:rPr>
          <w:sz w:val="22"/>
          <w:szCs w:val="22"/>
          <w:lang w:eastAsia="zh-CN"/>
        </w:rPr>
        <w:t>/CSI-RSRQ/CSI-SINR</w:t>
      </w:r>
      <w:r w:rsidRPr="001D032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accuracy </w:t>
      </w:r>
      <w:r w:rsidR="005B5746">
        <w:rPr>
          <w:sz w:val="22"/>
          <w:szCs w:val="22"/>
          <w:lang w:eastAsia="zh-CN"/>
        </w:rPr>
        <w:t xml:space="preserve">are </w:t>
      </w:r>
      <w:r>
        <w:rPr>
          <w:sz w:val="22"/>
          <w:szCs w:val="22"/>
          <w:lang w:eastAsia="zh-CN"/>
        </w:rPr>
        <w:t>comparable between timing offset</w:t>
      </w:r>
      <w:r w:rsidR="005B5746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CP and 0.9</w:t>
      </w:r>
      <w:r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6269D060" w14:textId="7A8D03CD" w:rsidR="00A23946" w:rsidRDefault="005B5746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Based on the observations it can be concluded that CSI-RSRP/CSI-RSRQ/CSI-SINR accuracy requirements can be met when the timing offset is no la</w:t>
      </w:r>
      <w:r w:rsidR="00CD58EB">
        <w:rPr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>ger than CP</w:t>
      </w:r>
      <w:r w:rsidR="00A23946">
        <w:rPr>
          <w:sz w:val="22"/>
          <w:szCs w:val="22"/>
          <w:lang w:eastAsia="zh-CN"/>
        </w:rPr>
        <w:t>.</w:t>
      </w:r>
      <w:r w:rsidR="001F787C">
        <w:rPr>
          <w:sz w:val="22"/>
          <w:szCs w:val="22"/>
          <w:lang w:eastAsia="zh-CN"/>
        </w:rPr>
        <w:t xml:space="preserve"> So, in our view the upper limit of timing offset to define requirements can be set as CP</w:t>
      </w:r>
    </w:p>
    <w:p w14:paraId="3C8DB133" w14:textId="79ED2F7A" w:rsidR="008F2E12" w:rsidRDefault="008F2E12" w:rsidP="008F2E12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1: </w:t>
      </w:r>
      <w:r w:rsidR="001F787C">
        <w:rPr>
          <w:b/>
          <w:bCs/>
          <w:sz w:val="22"/>
          <w:szCs w:val="22"/>
          <w:lang w:eastAsia="zh-CN"/>
        </w:rPr>
        <w:t>The CSI-RSRP/CSI-RSRQ/CSI-</w:t>
      </w:r>
      <w:r w:rsidR="001F787C">
        <w:rPr>
          <w:rFonts w:hint="eastAsia"/>
          <w:b/>
          <w:bCs/>
          <w:sz w:val="22"/>
          <w:szCs w:val="22"/>
          <w:lang w:eastAsia="zh-CN"/>
        </w:rPr>
        <w:t>SINR</w:t>
      </w:r>
      <w:r w:rsidR="001F787C">
        <w:rPr>
          <w:b/>
          <w:bCs/>
          <w:sz w:val="22"/>
          <w:szCs w:val="22"/>
          <w:lang w:eastAsia="zh-CN"/>
        </w:rPr>
        <w:t xml:space="preserve"> accuracy </w:t>
      </w:r>
      <w:r w:rsidR="00970220">
        <w:rPr>
          <w:b/>
          <w:bCs/>
          <w:sz w:val="22"/>
          <w:szCs w:val="22"/>
          <w:lang w:eastAsia="zh-CN"/>
        </w:rPr>
        <w:t>requirements are applicable when timing offset is within CP</w:t>
      </w:r>
      <w:r>
        <w:rPr>
          <w:b/>
          <w:bCs/>
          <w:sz w:val="22"/>
          <w:szCs w:val="22"/>
          <w:lang w:eastAsia="zh-CN"/>
        </w:rPr>
        <w:t>.</w:t>
      </w:r>
    </w:p>
    <w:p w14:paraId="22076826" w14:textId="77777777" w:rsidR="008F2E12" w:rsidRDefault="008F2E12" w:rsidP="00B823CA">
      <w:pPr>
        <w:spacing w:before="240" w:after="0"/>
        <w:rPr>
          <w:sz w:val="22"/>
          <w:szCs w:val="22"/>
          <w:lang w:eastAsia="zh-CN"/>
        </w:rPr>
      </w:pPr>
    </w:p>
    <w:bookmarkEnd w:id="5"/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0D41259A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</w:t>
      </w:r>
      <w:r w:rsidR="00970220">
        <w:rPr>
          <w:sz w:val="22"/>
          <w:szCs w:val="22"/>
          <w:lang w:val="en-US"/>
        </w:rPr>
        <w:t>on timing offset condition for accuracy requirements for CSI-RS based measurements</w:t>
      </w:r>
      <w:r w:rsidR="00745426">
        <w:rPr>
          <w:sz w:val="22"/>
          <w:szCs w:val="22"/>
        </w:rPr>
        <w:t>. Based on analysis following proposals are present.</w:t>
      </w:r>
      <w:bookmarkStart w:id="6" w:name="_Hlk23953093"/>
    </w:p>
    <w:p w14:paraId="3DC5106F" w14:textId="77777777" w:rsidR="00970220" w:rsidRDefault="00970220" w:rsidP="00970220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1: The CSI-RSRP/CSI-RSRQ/CSI-</w:t>
      </w:r>
      <w:r>
        <w:rPr>
          <w:rFonts w:hint="eastAsia"/>
          <w:b/>
          <w:bCs/>
          <w:sz w:val="22"/>
          <w:szCs w:val="22"/>
          <w:lang w:eastAsia="zh-CN"/>
        </w:rPr>
        <w:t>SINR</w:t>
      </w:r>
      <w:r>
        <w:rPr>
          <w:b/>
          <w:bCs/>
          <w:sz w:val="22"/>
          <w:szCs w:val="22"/>
          <w:lang w:eastAsia="zh-CN"/>
        </w:rPr>
        <w:t xml:space="preserve"> accuracy requirements are applicable when timing offset is within CP.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6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306E710B" w14:textId="1381D012" w:rsidR="00C46A68" w:rsidRPr="00277FF1" w:rsidRDefault="00C46A68" w:rsidP="00C46A68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bookmarkStart w:id="7" w:name="_Hlk67419659"/>
      <w:r w:rsidRPr="00277FF1">
        <w:rPr>
          <w:rFonts w:ascii="Times New Roman" w:hAnsi="Times New Roman"/>
          <w:szCs w:val="22"/>
        </w:rPr>
        <w:t>R4-210</w:t>
      </w:r>
      <w:r w:rsidR="00836472" w:rsidRPr="00277FF1">
        <w:rPr>
          <w:rFonts w:ascii="Times New Roman" w:hAnsi="Times New Roman"/>
          <w:szCs w:val="22"/>
        </w:rPr>
        <w:t>4089</w:t>
      </w:r>
      <w:r w:rsidRPr="00277FF1">
        <w:rPr>
          <w:rFonts w:ascii="Times New Roman" w:hAnsi="Times New Roman"/>
          <w:szCs w:val="22"/>
        </w:rPr>
        <w:tab/>
        <w:t>WF on accuracy requirements and test cases of CSI-RS based L3 measurement</w:t>
      </w:r>
      <w:r w:rsidRPr="00277FF1">
        <w:rPr>
          <w:rFonts w:ascii="Times New Roman" w:hAnsi="Times New Roman" w:hint="eastAsia"/>
          <w:szCs w:val="22"/>
        </w:rPr>
        <w:t>,</w:t>
      </w:r>
      <w:r w:rsidRPr="00277FF1">
        <w:rPr>
          <w:rFonts w:ascii="Times New Roman" w:hAnsi="Times New Roman"/>
          <w:szCs w:val="22"/>
        </w:rPr>
        <w:t xml:space="preserve"> CATT, OPPO</w:t>
      </w:r>
    </w:p>
    <w:p w14:paraId="0FFB0C7E" w14:textId="77777777" w:rsidR="00277FF1" w:rsidRPr="00826AF4" w:rsidRDefault="00277FF1" w:rsidP="00277FF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bookmarkStart w:id="8" w:name="_Hlk67420067"/>
      <w:bookmarkEnd w:id="7"/>
      <w:r w:rsidRPr="00826AF4">
        <w:rPr>
          <w:rFonts w:ascii="Times New Roman" w:hAnsi="Times New Roman"/>
          <w:szCs w:val="22"/>
        </w:rPr>
        <w:t>R4-2103725</w:t>
      </w:r>
      <w:r w:rsidRPr="00826AF4">
        <w:rPr>
          <w:rFonts w:ascii="Times New Roman" w:hAnsi="Times New Roman"/>
          <w:szCs w:val="22"/>
        </w:rPr>
        <w:tab/>
        <w:t>Simulation assumptions for CSI-RS based L3 measurement</w:t>
      </w:r>
      <w:r w:rsidRPr="00826AF4">
        <w:rPr>
          <w:rFonts w:ascii="Times New Roman" w:hAnsi="Times New Roman" w:hint="eastAsia"/>
          <w:szCs w:val="22"/>
        </w:rPr>
        <w:t>,</w:t>
      </w:r>
      <w:r w:rsidRPr="00826AF4">
        <w:rPr>
          <w:rFonts w:ascii="Times New Roman" w:hAnsi="Times New Roman"/>
          <w:szCs w:val="22"/>
        </w:rPr>
        <w:t xml:space="preserve"> CATT</w:t>
      </w:r>
    </w:p>
    <w:bookmarkEnd w:id="8"/>
    <w:p w14:paraId="487E8E39" w14:textId="16E97EB6" w:rsidR="00C46A68" w:rsidRPr="00277FF1" w:rsidRDefault="00C46A68" w:rsidP="00956903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277FF1">
        <w:rPr>
          <w:rFonts w:ascii="Times New Roman" w:hAnsi="Times New Roman"/>
          <w:szCs w:val="22"/>
        </w:rPr>
        <w:t>R4-210</w:t>
      </w:r>
      <w:r w:rsidR="001B28D2">
        <w:rPr>
          <w:rFonts w:ascii="Times New Roman" w:hAnsi="Times New Roman"/>
          <w:szCs w:val="22"/>
        </w:rPr>
        <w:t>6616</w:t>
      </w:r>
      <w:r w:rsidR="00277FF1" w:rsidRPr="00826AF4">
        <w:rPr>
          <w:rFonts w:ascii="Times New Roman" w:hAnsi="Times New Roman"/>
          <w:szCs w:val="22"/>
        </w:rPr>
        <w:tab/>
      </w:r>
      <w:r w:rsidRPr="00277FF1">
        <w:rPr>
          <w:rFonts w:ascii="Times New Roman" w:hAnsi="Times New Roman"/>
          <w:szCs w:val="22"/>
        </w:rPr>
        <w:t>Updated simulation results for CSI-RSRP measurement accuracy</w:t>
      </w:r>
      <w:r w:rsidR="001B28D2">
        <w:rPr>
          <w:rFonts w:ascii="Times New Roman" w:hAnsi="Times New Roman"/>
          <w:szCs w:val="22"/>
        </w:rPr>
        <w:t>, vivo</w:t>
      </w:r>
    </w:p>
    <w:p w14:paraId="7C382E21" w14:textId="725A6EE8" w:rsidR="00C46A68" w:rsidRPr="00277FF1" w:rsidRDefault="00C46A68" w:rsidP="00956903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277FF1">
        <w:rPr>
          <w:rFonts w:ascii="Times New Roman" w:hAnsi="Times New Roman"/>
          <w:szCs w:val="22"/>
        </w:rPr>
        <w:t>R4-210</w:t>
      </w:r>
      <w:r w:rsidR="001B28D2">
        <w:rPr>
          <w:rFonts w:ascii="Times New Roman" w:hAnsi="Times New Roman"/>
          <w:szCs w:val="22"/>
        </w:rPr>
        <w:t>6617</w:t>
      </w:r>
      <w:r w:rsidR="00277FF1" w:rsidRPr="00826AF4">
        <w:rPr>
          <w:rFonts w:ascii="Times New Roman" w:hAnsi="Times New Roman"/>
          <w:szCs w:val="22"/>
        </w:rPr>
        <w:tab/>
      </w:r>
      <w:r w:rsidRPr="00277FF1">
        <w:rPr>
          <w:rFonts w:ascii="Times New Roman" w:hAnsi="Times New Roman"/>
          <w:szCs w:val="22"/>
        </w:rPr>
        <w:t>Updated simulation results for CSI-RSRQ measurement accuracy</w:t>
      </w:r>
      <w:r w:rsidR="001B28D2">
        <w:rPr>
          <w:rFonts w:ascii="Times New Roman" w:hAnsi="Times New Roman"/>
          <w:szCs w:val="22"/>
        </w:rPr>
        <w:t>, vivo</w:t>
      </w:r>
    </w:p>
    <w:p w14:paraId="14ECD315" w14:textId="6793E0FF" w:rsidR="00C46A68" w:rsidRPr="00277FF1" w:rsidRDefault="00C46A68" w:rsidP="00956903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bookmarkStart w:id="9" w:name="_Hlk67419846"/>
      <w:r w:rsidRPr="00277FF1">
        <w:rPr>
          <w:rFonts w:ascii="Times New Roman" w:hAnsi="Times New Roman"/>
          <w:szCs w:val="22"/>
        </w:rPr>
        <w:t>R4-210</w:t>
      </w:r>
      <w:r w:rsidR="001B28D2">
        <w:rPr>
          <w:rFonts w:ascii="Times New Roman" w:hAnsi="Times New Roman"/>
          <w:szCs w:val="22"/>
        </w:rPr>
        <w:t>6618</w:t>
      </w:r>
      <w:r w:rsidR="00277FF1" w:rsidRPr="00826AF4">
        <w:rPr>
          <w:rFonts w:ascii="Times New Roman" w:hAnsi="Times New Roman"/>
          <w:szCs w:val="22"/>
        </w:rPr>
        <w:tab/>
      </w:r>
      <w:r w:rsidRPr="00277FF1">
        <w:rPr>
          <w:rFonts w:ascii="Times New Roman" w:hAnsi="Times New Roman"/>
          <w:szCs w:val="22"/>
        </w:rPr>
        <w:t>Updated simulation results for CSI-SINR measurement accuracy</w:t>
      </w:r>
      <w:bookmarkEnd w:id="9"/>
      <w:r w:rsidR="001B28D2">
        <w:rPr>
          <w:rFonts w:ascii="Times New Roman" w:hAnsi="Times New Roman"/>
          <w:szCs w:val="22"/>
        </w:rPr>
        <w:t>, vivo</w:t>
      </w:r>
      <w:bookmarkStart w:id="10" w:name="_GoBack"/>
      <w:bookmarkEnd w:id="10"/>
    </w:p>
    <w:sectPr w:rsidR="00C46A68" w:rsidRPr="00277FF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EB2C4" w14:textId="77777777" w:rsidR="00E135DD" w:rsidRDefault="00E135DD">
      <w:r>
        <w:separator/>
      </w:r>
    </w:p>
  </w:endnote>
  <w:endnote w:type="continuationSeparator" w:id="0">
    <w:p w14:paraId="5784999A" w14:textId="77777777" w:rsidR="00E135DD" w:rsidRDefault="00E1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E92C9" w14:textId="77777777" w:rsidR="00E135DD" w:rsidRDefault="00E135DD">
      <w:r>
        <w:separator/>
      </w:r>
    </w:p>
  </w:footnote>
  <w:footnote w:type="continuationSeparator" w:id="0">
    <w:p w14:paraId="7FC9BC8D" w14:textId="77777777" w:rsidR="00E135DD" w:rsidRDefault="00E1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3162"/>
    <w:multiLevelType w:val="hybridMultilevel"/>
    <w:tmpl w:val="90E66CD6"/>
    <w:lvl w:ilvl="0" w:tplc="D256BB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650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1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3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4DF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0A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699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E7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84C4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4153A51"/>
    <w:multiLevelType w:val="hybridMultilevel"/>
    <w:tmpl w:val="7DACC012"/>
    <w:lvl w:ilvl="0" w:tplc="B9404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6D6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202C6">
      <w:start w:val="179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6BC98">
      <w:start w:val="1792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6C8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21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B67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EE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D4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597351"/>
    <w:multiLevelType w:val="hybridMultilevel"/>
    <w:tmpl w:val="72188E64"/>
    <w:lvl w:ilvl="0" w:tplc="2FD8B7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E51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CBD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CC4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4D6F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807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C3D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407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EA7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4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0" w15:restartNumberingAfterBreak="0">
    <w:nsid w:val="73DA4315"/>
    <w:multiLevelType w:val="hybridMultilevel"/>
    <w:tmpl w:val="93FC9184"/>
    <w:lvl w:ilvl="0" w:tplc="EC7E5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6E8">
      <w:numFmt w:val="none"/>
      <w:lvlText w:val=""/>
      <w:lvlJc w:val="left"/>
      <w:pPr>
        <w:tabs>
          <w:tab w:val="num" w:pos="360"/>
        </w:tabs>
      </w:pPr>
    </w:lvl>
    <w:lvl w:ilvl="2" w:tplc="016CD9C6">
      <w:numFmt w:val="none"/>
      <w:lvlText w:val=""/>
      <w:lvlJc w:val="left"/>
      <w:pPr>
        <w:tabs>
          <w:tab w:val="num" w:pos="360"/>
        </w:tabs>
      </w:pPr>
    </w:lvl>
    <w:lvl w:ilvl="3" w:tplc="0C1CD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08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C7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42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0D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88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D587D"/>
    <w:multiLevelType w:val="hybridMultilevel"/>
    <w:tmpl w:val="D788F8E6"/>
    <w:lvl w:ilvl="0" w:tplc="1B003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69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47F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86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CC92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C40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E48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A6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0F1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35"/>
  </w:num>
  <w:num w:numId="4">
    <w:abstractNumId w:val="2"/>
  </w:num>
  <w:num w:numId="5">
    <w:abstractNumId w:val="19"/>
  </w:num>
  <w:num w:numId="6">
    <w:abstractNumId w:val="34"/>
  </w:num>
  <w:num w:numId="7">
    <w:abstractNumId w:val="29"/>
  </w:num>
  <w:num w:numId="8">
    <w:abstractNumId w:val="27"/>
  </w:num>
  <w:num w:numId="9">
    <w:abstractNumId w:val="5"/>
  </w:num>
  <w:num w:numId="10">
    <w:abstractNumId w:val="18"/>
  </w:num>
  <w:num w:numId="11">
    <w:abstractNumId w:val="7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28"/>
  </w:num>
  <w:num w:numId="17">
    <w:abstractNumId w:val="9"/>
  </w:num>
  <w:num w:numId="18">
    <w:abstractNumId w:val="32"/>
  </w:num>
  <w:num w:numId="19">
    <w:abstractNumId w:val="25"/>
  </w:num>
  <w:num w:numId="20">
    <w:abstractNumId w:val="23"/>
  </w:num>
  <w:num w:numId="21">
    <w:abstractNumId w:val="21"/>
  </w:num>
  <w:num w:numId="22">
    <w:abstractNumId w:val="26"/>
  </w:num>
  <w:num w:numId="23">
    <w:abstractNumId w:val="13"/>
  </w:num>
  <w:num w:numId="24">
    <w:abstractNumId w:val="14"/>
  </w:num>
  <w:num w:numId="25">
    <w:abstractNumId w:val="20"/>
  </w:num>
  <w:num w:numId="26">
    <w:abstractNumId w:val="10"/>
  </w:num>
  <w:num w:numId="27">
    <w:abstractNumId w:val="24"/>
  </w:num>
  <w:num w:numId="28">
    <w:abstractNumId w:val="15"/>
  </w:num>
  <w:num w:numId="29">
    <w:abstractNumId w:val="1"/>
  </w:num>
  <w:num w:numId="30">
    <w:abstractNumId w:val="22"/>
  </w:num>
  <w:num w:numId="31">
    <w:abstractNumId w:val="8"/>
  </w:num>
  <w:num w:numId="32">
    <w:abstractNumId w:val="16"/>
  </w:num>
  <w:num w:numId="33">
    <w:abstractNumId w:val="30"/>
  </w:num>
  <w:num w:numId="34">
    <w:abstractNumId w:val="17"/>
  </w:num>
  <w:num w:numId="35">
    <w:abstractNumId w:val="33"/>
  </w:num>
  <w:num w:numId="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400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FD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13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28D2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3E22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E74A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1F787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2FC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77FF1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3C29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6FE8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443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17C01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35C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925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746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072"/>
    <w:rsid w:val="00623F19"/>
    <w:rsid w:val="006257ED"/>
    <w:rsid w:val="00627128"/>
    <w:rsid w:val="00627155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BBA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6B2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C21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174DD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472"/>
    <w:rsid w:val="008368DF"/>
    <w:rsid w:val="00836B28"/>
    <w:rsid w:val="00837400"/>
    <w:rsid w:val="0084087A"/>
    <w:rsid w:val="00840F91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2E12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220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3946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6668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D2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1B0B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46A68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8EB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E72EC"/>
    <w:rsid w:val="00CF2DC2"/>
    <w:rsid w:val="00CF35F6"/>
    <w:rsid w:val="00CF3B6A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6F2A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5EC3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4F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35DD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5C23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104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5C87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905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CF4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02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6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43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41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01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59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805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63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25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690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10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9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6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2984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75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8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50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2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87C9E-EE40-4773-BFF2-7870DA73C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67</cp:revision>
  <cp:lastPrinted>1899-12-31T23:00:00Z</cp:lastPrinted>
  <dcterms:created xsi:type="dcterms:W3CDTF">2020-12-17T02:20:00Z</dcterms:created>
  <dcterms:modified xsi:type="dcterms:W3CDTF">2021-04-02T15:29:00Z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